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35" w:rsidRPr="002F1D35" w:rsidRDefault="002F1D35" w:rsidP="002F1D35">
      <w:pPr>
        <w:autoSpaceDE w:val="0"/>
        <w:autoSpaceDN w:val="0"/>
        <w:adjustRightInd w:val="0"/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2F1D35" w:rsidRPr="002F1D35" w:rsidRDefault="002F1D35" w:rsidP="002F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F1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вления Правительства Кыргызской Республики</w:t>
      </w:r>
      <w:r w:rsidRPr="002F1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10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2F1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Кыргызской Республики «О внесении изменений в Закон Кыргызской Республики</w:t>
      </w:r>
      <w:r w:rsidRPr="002F1D3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2F1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переводе (трансформации) земельных участков»»</w:t>
      </w:r>
    </w:p>
    <w:p w:rsidR="00DE60CC" w:rsidRDefault="00DE60CC" w:rsidP="002F1D35">
      <w:pPr>
        <w:spacing w:after="0" w:line="240" w:lineRule="auto"/>
      </w:pPr>
    </w:p>
    <w:p w:rsidR="002A1C3A" w:rsidRPr="002A1C3A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C3A">
        <w:rPr>
          <w:rFonts w:ascii="Times New Roman" w:hAnsi="Times New Roman" w:cs="Times New Roman"/>
          <w:b/>
          <w:sz w:val="28"/>
          <w:szCs w:val="28"/>
        </w:rPr>
        <w:t xml:space="preserve">1.Цель и задачи </w:t>
      </w:r>
    </w:p>
    <w:p w:rsidR="002A1C3A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Pr="002A1C3A">
        <w:rPr>
          <w:rFonts w:ascii="Times New Roman" w:hAnsi="Times New Roman" w:cs="Times New Roman"/>
          <w:sz w:val="28"/>
          <w:szCs w:val="28"/>
        </w:rPr>
        <w:t>роект постановления Правительства Кыргызской Республики разработан в целях устранения коллизий и пробелов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C3A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1C3A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2A1C3A">
        <w:rPr>
          <w:rFonts w:ascii="Times New Roman" w:hAnsi="Times New Roman" w:cs="Times New Roman"/>
          <w:bCs/>
          <w:sz w:val="28"/>
          <w:szCs w:val="28"/>
        </w:rPr>
        <w:t xml:space="preserve">О переводе (трансформации) земельных участков» относительно инициирования перевода «трансформации» 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частных </w:t>
      </w:r>
      <w:r w:rsidRPr="002A1C3A">
        <w:rPr>
          <w:rFonts w:ascii="Times New Roman" w:hAnsi="Times New Roman" w:cs="Times New Roman"/>
          <w:bCs/>
          <w:sz w:val="28"/>
          <w:szCs w:val="28"/>
        </w:rPr>
        <w:t>земельных участков из категории земель сельскохозяйственного назначения в категорию земель населенных пунктов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A1C3A" w:rsidRPr="002A1C3A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C3A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AE3173" w:rsidRPr="00AE3173" w:rsidRDefault="00AE3173" w:rsidP="00AE317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Законом Кыргызской Республики «О внесении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участков», Уголовный кодекс Кыргызской Республики)» от </w:t>
      </w:r>
      <w:smartTag w:uri="urn:schemas-microsoft-com:office:smarttags" w:element="date">
        <w:smartTagPr>
          <w:attr w:name="Year" w:val="2020"/>
          <w:attr w:name="Day" w:val="13"/>
          <w:attr w:name="Month" w:val="11"/>
          <w:attr w:name="ls" w:val="trans"/>
        </w:smartTagPr>
        <w:r w:rsidRPr="00AE3173">
          <w:rPr>
            <w:rFonts w:ascii="Times New Roman" w:hAnsi="Times New Roman" w:cs="Times New Roman"/>
            <w:bCs/>
            <w:sz w:val="28"/>
            <w:szCs w:val="28"/>
          </w:rPr>
          <w:t>13 ноября 2020 года</w:t>
        </w:r>
      </w:smartTag>
      <w:r w:rsidRPr="00AE3173">
        <w:rPr>
          <w:rFonts w:ascii="Times New Roman" w:hAnsi="Times New Roman" w:cs="Times New Roman"/>
          <w:bCs/>
          <w:sz w:val="28"/>
          <w:szCs w:val="28"/>
        </w:rPr>
        <w:t xml:space="preserve"> № 3 разработанного в целях решения вопросов, поднимаемых гражданами, построившими жилые дома на земельных</w:t>
      </w:r>
      <w:proofErr w:type="gramEnd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E3173">
        <w:rPr>
          <w:rFonts w:ascii="Times New Roman" w:hAnsi="Times New Roman" w:cs="Times New Roman"/>
          <w:bCs/>
          <w:sz w:val="28"/>
          <w:szCs w:val="28"/>
        </w:rPr>
        <w:t>участках</w:t>
      </w:r>
      <w:proofErr w:type="gramEnd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 орошаемой пашни, после введения в действие Закона Кыргызской Республики «О введении моратория на перевод </w:t>
      </w:r>
      <w:proofErr w:type="gramStart"/>
      <w:r w:rsidRPr="00AE3173">
        <w:rPr>
          <w:rFonts w:ascii="Times New Roman" w:hAnsi="Times New Roman" w:cs="Times New Roman"/>
          <w:bCs/>
          <w:sz w:val="28"/>
          <w:szCs w:val="28"/>
        </w:rPr>
        <w:t>(трансформацию) орошаемых земель пашни в другие категории земель и виды угодий», в ряд нормативно-правовых актов  были внесены изменения в части перевода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</w:t>
      </w:r>
      <w:proofErr w:type="gramEnd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 виды угодий», «О переводе (трансформации) земельных участков»)» или на которые имеются государственные акты о праве частной собственности на земельный участок с целевым назначением </w:t>
      </w:r>
      <w:proofErr w:type="gramStart"/>
      <w:r w:rsidRPr="00AE3173">
        <w:rPr>
          <w:rFonts w:ascii="Times New Roman" w:hAnsi="Times New Roman" w:cs="Times New Roman"/>
          <w:bCs/>
          <w:sz w:val="28"/>
          <w:szCs w:val="28"/>
        </w:rPr>
        <w:t>сельскохозяйственное</w:t>
      </w:r>
      <w:proofErr w:type="gramEnd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, а также земельных участков не пригодных для использования в сельском хозяйстве. </w:t>
      </w:r>
    </w:p>
    <w:p w:rsidR="00AE3173" w:rsidRPr="00AE3173" w:rsidRDefault="00AE3173" w:rsidP="00AE317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3173">
        <w:rPr>
          <w:rFonts w:ascii="Times New Roman" w:hAnsi="Times New Roman" w:cs="Times New Roman"/>
          <w:bCs/>
          <w:sz w:val="28"/>
          <w:szCs w:val="28"/>
        </w:rPr>
        <w:t xml:space="preserve">В этой связи, во исполнение пункта 2 абзаца второго статьи 4 </w:t>
      </w:r>
      <w:proofErr w:type="spellStart"/>
      <w:r w:rsidRPr="00AE3173">
        <w:rPr>
          <w:rFonts w:ascii="Times New Roman" w:hAnsi="Times New Roman" w:cs="Times New Roman"/>
          <w:bCs/>
          <w:sz w:val="28"/>
          <w:szCs w:val="28"/>
        </w:rPr>
        <w:t>вышеобозначенного</w:t>
      </w:r>
      <w:proofErr w:type="spellEnd"/>
      <w:r w:rsidRPr="00AE3173">
        <w:rPr>
          <w:rFonts w:ascii="Times New Roman" w:hAnsi="Times New Roman" w:cs="Times New Roman"/>
          <w:bCs/>
          <w:sz w:val="28"/>
          <w:szCs w:val="28"/>
        </w:rPr>
        <w:t xml:space="preserve"> Закона Кыргызской Республики, Министерством сельского хозяйства, пищевой промышленности и мелиорации Кыргызской Республики с соответствующими государственными органами и собственниками земельных участков, были начаты процедуры приведения в соответствие нормативных правовых актов с данным Законом.</w:t>
      </w:r>
    </w:p>
    <w:p w:rsidR="00797FC1" w:rsidRPr="00797FC1" w:rsidRDefault="00797FC1" w:rsidP="00797F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Так, после разработки и внесения на общественное обсуждение в соответствии с законодательством Кыргызской Республики нормативно-правового акта, а именно Положения о порядке перевода (трансформации) земельных участков орошаемой пашни, застроенных индивидуальными жилыми домами или на которые имеются государственные акты о праве </w:t>
      </w:r>
      <w:r w:rsidRPr="00797FC1">
        <w:rPr>
          <w:rFonts w:ascii="Times New Roman" w:eastAsia="Calibri" w:hAnsi="Times New Roman" w:cs="Times New Roman"/>
          <w:sz w:val="28"/>
          <w:szCs w:val="28"/>
        </w:rPr>
        <w:lastRenderedPageBreak/>
        <w:t>частной собственности на земельный участок с целевым назначением сельскохозяйственное, а также земельные участки не пригодные для использование в сельском хозяйстве, после</w:t>
      </w:r>
      <w:proofErr w:type="gramEnd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вступления в силу Закона Кыргызской Республики «О введении моратория на перевод (трансформацию) орошаемых земель пашни в другие категории земель и виды угодий, поступили ряд замечаний по поводу отсутствия этапа инициирования перевода (трансформации) земельных участков, поскольку согласно части 1 статьи 9 Закона Кыргызской Республики «О переводе (трансформации) земельных участков», для осуществления перевода земель, </w:t>
      </w:r>
      <w:r w:rsidRPr="00797FC1">
        <w:rPr>
          <w:rFonts w:ascii="Times New Roman" w:eastAsia="Calibri" w:hAnsi="Times New Roman" w:cs="Times New Roman"/>
          <w:sz w:val="28"/>
          <w:szCs w:val="28"/>
          <w:u w:val="single"/>
        </w:rPr>
        <w:t>за исключением перевода в категорию «Земли населенных пунктов</w:t>
      </w:r>
      <w:proofErr w:type="gramEnd"/>
      <w:r w:rsidRPr="00797FC1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97FC1">
        <w:rPr>
          <w:rFonts w:ascii="Times New Roman" w:eastAsia="Calibri" w:hAnsi="Times New Roman" w:cs="Times New Roman"/>
          <w:sz w:val="28"/>
          <w:szCs w:val="28"/>
        </w:rPr>
        <w:t>под индивидуальное жилищное строительство, физические или юридические лица подают заявление о переводе земель в государственную администрацию района, тогда как земельные участки предусмотренные Законом Кыргызской Республики «О внесении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</w:t>
      </w:r>
      <w:proofErr w:type="gramEnd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gramStart"/>
      <w:r w:rsidRPr="00797FC1">
        <w:rPr>
          <w:rFonts w:ascii="Times New Roman" w:eastAsia="Calibri" w:hAnsi="Times New Roman" w:cs="Times New Roman"/>
          <w:sz w:val="28"/>
          <w:szCs w:val="28"/>
        </w:rPr>
        <w:t>Уголовный кодекс Кыргызской Республики)» от 13 ноября 2020 года № 3, регулирует земельные правоотношения частных земельных участков.</w:t>
      </w:r>
      <w:proofErr w:type="gramEnd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 В этой связи, принимая во внимание часть 1 статьи 20 Закона Кыргызской Республики «О переводе (трансформации) земельных участков», в виду отсутствия механизмов инициирования вопросов перевода (трансформации) частных земельных участков был подготовлен проект Закона. </w:t>
      </w:r>
    </w:p>
    <w:p w:rsidR="00797FC1" w:rsidRPr="00797FC1" w:rsidRDefault="00797FC1" w:rsidP="00797F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Также, согласно части 2 статьи 4 </w:t>
      </w:r>
      <w:proofErr w:type="spellStart"/>
      <w:r w:rsidRPr="00797FC1">
        <w:rPr>
          <w:rFonts w:ascii="Times New Roman" w:eastAsia="Calibri" w:hAnsi="Times New Roman" w:cs="Times New Roman"/>
          <w:sz w:val="28"/>
          <w:szCs w:val="28"/>
        </w:rPr>
        <w:t>вышеобозначенного</w:t>
      </w:r>
      <w:proofErr w:type="spellEnd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 Закона, при переводе сельскохозяйственных земель, находящихся в частной собственности, в другую категорию несельскохозяйственного назначения собственник уплачивает возмещение потерь с учетом требований статьи 5 указанного Закона, где в свою очередь в данной статье отсутствуют нормы исключающие возмещение выплаты суммы стоимости возмещения потерь и упущенной выгоды, на земельные участки предусмотренные Законом Кыргызской Республики «О внесении</w:t>
      </w:r>
      <w:proofErr w:type="gramEnd"/>
      <w:r w:rsidRPr="00797FC1">
        <w:rPr>
          <w:rFonts w:ascii="Times New Roman" w:eastAsia="Calibri" w:hAnsi="Times New Roman" w:cs="Times New Roman"/>
          <w:sz w:val="28"/>
          <w:szCs w:val="28"/>
        </w:rPr>
        <w:t xml:space="preserve">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участков», Уголовный кодекс Кыргызской Республики)» от 13 ноября 2020 года № 3.</w:t>
      </w:r>
    </w:p>
    <w:p w:rsidR="00AE3173" w:rsidRDefault="00AE3173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D20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D20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187D20" w:rsidRPr="00187D20"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187D20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3A">
        <w:rPr>
          <w:rFonts w:ascii="Times New Roman" w:hAnsi="Times New Roman" w:cs="Times New Roman"/>
          <w:sz w:val="28"/>
          <w:szCs w:val="28"/>
        </w:rPr>
        <w:t xml:space="preserve">Кроме того, отмечаем, что принятие проекта постановления негативных социальных, правовых, правозащитных, гендерных, экологических, экономических, коррупционных последствий за собой не повлечет. </w:t>
      </w: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D20">
        <w:rPr>
          <w:rFonts w:ascii="Times New Roman" w:hAnsi="Times New Roman" w:cs="Times New Roman"/>
          <w:b/>
          <w:sz w:val="28"/>
          <w:szCs w:val="28"/>
        </w:rPr>
        <w:t>4</w:t>
      </w:r>
      <w:r w:rsidR="002A1C3A" w:rsidRPr="00187D20">
        <w:rPr>
          <w:rFonts w:ascii="Times New Roman" w:hAnsi="Times New Roman" w:cs="Times New Roman"/>
          <w:b/>
          <w:sz w:val="28"/>
          <w:szCs w:val="28"/>
        </w:rPr>
        <w:t>. Анализ соответствия проекта законодательству</w:t>
      </w:r>
      <w:r w:rsidR="002A1C3A" w:rsidRPr="002A1C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D20" w:rsidRDefault="002A1C3A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3A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187D20" w:rsidRP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D20">
        <w:rPr>
          <w:rFonts w:ascii="Times New Roman" w:hAnsi="Times New Roman" w:cs="Times New Roman"/>
          <w:b/>
          <w:sz w:val="28"/>
          <w:szCs w:val="28"/>
        </w:rPr>
        <w:t>5</w:t>
      </w:r>
      <w:r w:rsidR="002A1C3A" w:rsidRPr="00187D20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  <w:r w:rsidR="002A1C3A" w:rsidRPr="002A1C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A1C3A" w:rsidRPr="002A1C3A">
        <w:rPr>
          <w:rFonts w:ascii="Times New Roman" w:hAnsi="Times New Roman" w:cs="Times New Roman"/>
          <w:sz w:val="28"/>
          <w:szCs w:val="28"/>
        </w:rPr>
        <w:t xml:space="preserve">ринятие представленного проекта постановления Правительства Кыргызской Республики не повлечет за собой дополнительных финансовых затрат из республиканского бюджета. </w:t>
      </w: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D20" w:rsidRP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D20">
        <w:rPr>
          <w:rFonts w:ascii="Times New Roman" w:hAnsi="Times New Roman" w:cs="Times New Roman"/>
          <w:b/>
          <w:sz w:val="28"/>
          <w:szCs w:val="28"/>
        </w:rPr>
        <w:t>6</w:t>
      </w:r>
      <w:r w:rsidR="002A1C3A" w:rsidRPr="00187D20">
        <w:rPr>
          <w:rFonts w:ascii="Times New Roman" w:hAnsi="Times New Roman" w:cs="Times New Roman"/>
          <w:b/>
          <w:sz w:val="28"/>
          <w:szCs w:val="28"/>
        </w:rPr>
        <w:t xml:space="preserve">.Информация об анализе регулятивного воздействия </w:t>
      </w:r>
    </w:p>
    <w:p w:rsidR="002A1C3A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A1C3A" w:rsidRPr="002A1C3A">
        <w:rPr>
          <w:rFonts w:ascii="Times New Roman" w:hAnsi="Times New Roman" w:cs="Times New Roman"/>
          <w:sz w:val="28"/>
          <w:szCs w:val="28"/>
        </w:rPr>
        <w:t>роект постановления не затрагивает отношения, связанные с предпринимательской деятельностью, проведение анализа регулятивного воздействия на проект постановления не требуется.</w:t>
      </w: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D20" w:rsidRDefault="00187D20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D20" w:rsidRPr="00187D20" w:rsidRDefault="00797FC1" w:rsidP="002A1C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8665E">
        <w:rPr>
          <w:rFonts w:ascii="Times New Roman" w:hAnsi="Times New Roman" w:cs="Times New Roman"/>
          <w:b/>
          <w:sz w:val="28"/>
          <w:szCs w:val="28"/>
        </w:rPr>
        <w:t>и</w:t>
      </w:r>
      <w:r w:rsidR="00187D20" w:rsidRPr="00187D20">
        <w:rPr>
          <w:rFonts w:ascii="Times New Roman" w:hAnsi="Times New Roman" w:cs="Times New Roman"/>
          <w:b/>
          <w:sz w:val="28"/>
          <w:szCs w:val="28"/>
        </w:rPr>
        <w:t xml:space="preserve">нистр </w:t>
      </w:r>
      <w:r w:rsidR="0008665E">
        <w:rPr>
          <w:rFonts w:ascii="Times New Roman" w:hAnsi="Times New Roman" w:cs="Times New Roman"/>
          <w:b/>
          <w:sz w:val="28"/>
          <w:szCs w:val="28"/>
        </w:rPr>
        <w:tab/>
      </w:r>
      <w:r w:rsidR="0008665E">
        <w:rPr>
          <w:rFonts w:ascii="Times New Roman" w:hAnsi="Times New Roman" w:cs="Times New Roman"/>
          <w:b/>
          <w:sz w:val="28"/>
          <w:szCs w:val="28"/>
        </w:rPr>
        <w:tab/>
      </w:r>
      <w:r w:rsidR="0008665E">
        <w:rPr>
          <w:rFonts w:ascii="Times New Roman" w:hAnsi="Times New Roman" w:cs="Times New Roman"/>
          <w:b/>
          <w:sz w:val="28"/>
          <w:szCs w:val="28"/>
        </w:rPr>
        <w:tab/>
      </w:r>
      <w:r w:rsidR="0008665E">
        <w:rPr>
          <w:rFonts w:ascii="Times New Roman" w:hAnsi="Times New Roman" w:cs="Times New Roman"/>
          <w:b/>
          <w:sz w:val="28"/>
          <w:szCs w:val="28"/>
        </w:rPr>
        <w:tab/>
      </w:r>
      <w:r w:rsidR="0008665E">
        <w:rPr>
          <w:rFonts w:ascii="Times New Roman" w:hAnsi="Times New Roman" w:cs="Times New Roman"/>
          <w:b/>
          <w:sz w:val="28"/>
          <w:szCs w:val="28"/>
        </w:rPr>
        <w:tab/>
      </w:r>
      <w:r w:rsidR="00187D20">
        <w:rPr>
          <w:rFonts w:ascii="Times New Roman" w:hAnsi="Times New Roman" w:cs="Times New Roman"/>
          <w:b/>
          <w:sz w:val="28"/>
          <w:szCs w:val="28"/>
        </w:rPr>
        <w:tab/>
      </w:r>
      <w:r w:rsidR="00187D2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Джаныбеков</w:t>
      </w:r>
      <w:bookmarkStart w:id="0" w:name="_GoBack"/>
      <w:bookmarkEnd w:id="0"/>
      <w:proofErr w:type="spellEnd"/>
    </w:p>
    <w:p w:rsidR="00D72E46" w:rsidRPr="00187D20" w:rsidRDefault="00D72E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72E46" w:rsidRPr="0018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6D"/>
    <w:rsid w:val="000102FD"/>
    <w:rsid w:val="0008665E"/>
    <w:rsid w:val="00187D20"/>
    <w:rsid w:val="002A1C3A"/>
    <w:rsid w:val="002B1233"/>
    <w:rsid w:val="002F1D35"/>
    <w:rsid w:val="00373017"/>
    <w:rsid w:val="006F2E6D"/>
    <w:rsid w:val="00797FC1"/>
    <w:rsid w:val="00AE3173"/>
    <w:rsid w:val="00D72E46"/>
    <w:rsid w:val="00DE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2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2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504</dc:creator>
  <cp:keywords/>
  <dc:description/>
  <cp:lastModifiedBy>504</cp:lastModifiedBy>
  <cp:revision>6</cp:revision>
  <cp:lastPrinted>2021-02-19T08:57:00Z</cp:lastPrinted>
  <dcterms:created xsi:type="dcterms:W3CDTF">2021-01-27T06:20:00Z</dcterms:created>
  <dcterms:modified xsi:type="dcterms:W3CDTF">2021-02-19T08:58:00Z</dcterms:modified>
</cp:coreProperties>
</file>